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  <w:r w:rsidR="0046243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:</w:t>
      </w:r>
    </w:p>
    <w:p w:rsidR="009643AD" w:rsidRPr="009643AD" w:rsidRDefault="009643AD" w:rsidP="0096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Внутримышечное ввдение препарата неоваск</w:t>
      </w:r>
      <w:r w:rsidR="0046243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лген (</w:t>
      </w:r>
      <w:hyperlink r:id="rId4" w:history="1"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Дезоксирибонуклеиновая кислота 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плазмидная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 [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сверхскрученная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 кольцевая 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двуцепочечная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] (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Deoxyribonucleic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acid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plasmid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 [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supercoiled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annular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double-stranded</w:t>
        </w:r>
        <w:proofErr w:type="spellEnd"/>
        <w:r>
          <w:rPr>
            <w:rStyle w:val="a3"/>
            <w:rFonts w:ascii="Arial" w:hAnsi="Arial" w:cs="Arial"/>
            <w:color w:val="0056B3"/>
            <w:sz w:val="21"/>
            <w:szCs w:val="21"/>
            <w:shd w:val="clear" w:color="auto" w:fill="FFFFFF"/>
          </w:rPr>
          <w:t>])</w:t>
        </w:r>
      </w:hyperlink>
    </w:p>
    <w:p w:rsidR="00830DDB" w:rsidRPr="009643AD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462438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</w:t>
      </w:r>
      <w:r w:rsid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А25.12.001.001 </w:t>
      </w:r>
      <w:r w:rsidR="00462438" w:rsidRP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Назначение дезоксирибонуклеиновой кислоты </w:t>
      </w:r>
      <w:proofErr w:type="spellStart"/>
      <w:r w:rsidR="00462438" w:rsidRP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плазмидной</w:t>
      </w:r>
      <w:proofErr w:type="spellEnd"/>
      <w:r w:rsidR="00462438" w:rsidRP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</w:t>
      </w:r>
      <w:proofErr w:type="spellStart"/>
      <w:r w:rsidR="00462438" w:rsidRP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сверхскрученной</w:t>
      </w:r>
      <w:proofErr w:type="spellEnd"/>
      <w:r w:rsidR="00462438" w:rsidRP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кольцевой </w:t>
      </w:r>
      <w:proofErr w:type="spellStart"/>
      <w:r w:rsidR="00462438" w:rsidRP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двуцепочной</w:t>
      </w:r>
      <w:proofErr w:type="spellEnd"/>
      <w:r w:rsidR="00462438" w:rsidRPr="0046243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) при заболеваниях периферических артерий</w:t>
      </w:r>
    </w:p>
    <w:p w:rsid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E446C4" w:rsidRPr="00830DDB" w:rsidRDefault="00E446C4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p w:rsidR="00830DDB" w:rsidRPr="00080282" w:rsidRDefault="00830DDB" w:rsidP="00A13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</w:t>
      </w:r>
      <w:r w:rsidR="00080282">
        <w:rPr>
          <w:rFonts w:ascii="Times New Roman" w:eastAsia="Times New Roman" w:hAnsi="Times New Roman" w:cs="Times New Roman"/>
          <w:szCs w:val="20"/>
          <w:lang w:eastAsia="ru-RU"/>
        </w:rPr>
        <w:t xml:space="preserve"> Улучшение качества жизни пациента за счет пролонгированного эффекта </w:t>
      </w:r>
      <w:proofErr w:type="spellStart"/>
      <w:r w:rsidR="00080282">
        <w:rPr>
          <w:rFonts w:ascii="Times New Roman" w:eastAsia="Times New Roman" w:hAnsi="Times New Roman" w:cs="Times New Roman"/>
          <w:szCs w:val="20"/>
          <w:lang w:eastAsia="ru-RU"/>
        </w:rPr>
        <w:t>реваскуляризации</w:t>
      </w:r>
      <w:proofErr w:type="spellEnd"/>
      <w:r w:rsidR="00080282">
        <w:rPr>
          <w:rFonts w:ascii="Times New Roman" w:eastAsia="Times New Roman" w:hAnsi="Times New Roman" w:cs="Times New Roman"/>
          <w:szCs w:val="20"/>
          <w:lang w:eastAsia="ru-RU"/>
        </w:rPr>
        <w:t xml:space="preserve">: увеличения толерантности к физическим нагрузкам, увеличения дистанции </w:t>
      </w:r>
      <w:proofErr w:type="spellStart"/>
      <w:r w:rsidR="00080282">
        <w:rPr>
          <w:rFonts w:ascii="Times New Roman" w:eastAsia="Times New Roman" w:hAnsi="Times New Roman" w:cs="Times New Roman"/>
          <w:szCs w:val="20"/>
          <w:lang w:eastAsia="ru-RU"/>
        </w:rPr>
        <w:t>безболевой</w:t>
      </w:r>
      <w:proofErr w:type="spellEnd"/>
      <w:r w:rsidR="00080282">
        <w:rPr>
          <w:rFonts w:ascii="Times New Roman" w:eastAsia="Times New Roman" w:hAnsi="Times New Roman" w:cs="Times New Roman"/>
          <w:szCs w:val="20"/>
          <w:lang w:eastAsia="ru-RU"/>
        </w:rPr>
        <w:t xml:space="preserve"> ходьбы. </w:t>
      </w:r>
      <w:r w:rsidR="00E446C4">
        <w:rPr>
          <w:rFonts w:ascii="Times New Roman" w:eastAsia="Times New Roman" w:hAnsi="Times New Roman" w:cs="Times New Roman"/>
          <w:szCs w:val="20"/>
          <w:lang w:eastAsia="ru-RU"/>
        </w:rPr>
        <w:t>Снижения</w:t>
      </w:r>
      <w:bookmarkStart w:id="0" w:name="_GoBack"/>
      <w:bookmarkEnd w:id="0"/>
      <w:r w:rsidR="00E446C4">
        <w:rPr>
          <w:rFonts w:ascii="Times New Roman" w:eastAsia="Times New Roman" w:hAnsi="Times New Roman" w:cs="Times New Roman"/>
          <w:szCs w:val="20"/>
          <w:lang w:eastAsia="ru-RU"/>
        </w:rPr>
        <w:t xml:space="preserve"> вероятности появления болей покоя, трофических расстройств и риска ампутации при прогрессировании атеросклеротического поражения артерий нижних конечностей. </w:t>
      </w:r>
    </w:p>
    <w:p w:rsidR="00830DDB" w:rsidRPr="002A44E9" w:rsidRDefault="00830DDB" w:rsidP="00A13A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44E9">
        <w:rPr>
          <w:rFonts w:ascii="Times New Roman" w:eastAsia="Times New Roman" w:hAnsi="Times New Roman" w:cs="Times New Roman"/>
          <w:b/>
          <w:lang w:eastAsia="ru-RU"/>
        </w:rPr>
        <w:t>2.</w:t>
      </w:r>
      <w:r w:rsidRPr="002A44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44E9">
        <w:rPr>
          <w:rFonts w:ascii="Times New Roman" w:eastAsia="Times New Roman" w:hAnsi="Times New Roman" w:cs="Times New Roman"/>
          <w:b/>
          <w:lang w:eastAsia="ru-RU"/>
        </w:rPr>
        <w:t>Методы проведения медицинского вмешательства:</w:t>
      </w:r>
      <w:r w:rsidRPr="002A44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После вскрытия упаковки в присутствии пациента и при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готовлен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ия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раствор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а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для в/м введения </w:t>
      </w:r>
      <w:proofErr w:type="gramStart"/>
      <w:r w:rsidR="00A13A59" w:rsidRPr="002A44E9">
        <w:rPr>
          <w:rFonts w:ascii="Times New Roman" w:eastAsia="Times New Roman" w:hAnsi="Times New Roman" w:cs="Times New Roman"/>
          <w:lang w:eastAsia="ru-RU"/>
        </w:rPr>
        <w:t>(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13A59" w:rsidRPr="002A44E9">
        <w:rPr>
          <w:rFonts w:ascii="Times New Roman" w:eastAsia="Times New Roman" w:hAnsi="Times New Roman" w:cs="Times New Roman"/>
          <w:lang w:eastAsia="ru-RU"/>
        </w:rPr>
        <w:t>Неоваскулген</w:t>
      </w:r>
      <w:proofErr w:type="spellEnd"/>
      <w:proofErr w:type="gramEnd"/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1,2 мг 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ра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зв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>о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д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ится 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до 5,0 мл 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 xml:space="preserve"> водой для инъекций до полного растворения и достижения раствором комнатной температуры), в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условиях асептики в перевязочной после 3-х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кратной обработки кожным антисептиком кожных покровов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 xml:space="preserve"> поражённой конечности</w:t>
      </w:r>
      <w:r w:rsidR="002A44E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 xml:space="preserve">раствор 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13A59" w:rsidRPr="002A44E9">
        <w:rPr>
          <w:rFonts w:ascii="Times New Roman" w:eastAsia="Times New Roman" w:hAnsi="Times New Roman" w:cs="Times New Roman"/>
          <w:lang w:eastAsia="ru-RU"/>
        </w:rPr>
        <w:t>Неоваскулгена</w:t>
      </w:r>
      <w:proofErr w:type="spellEnd"/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вв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>о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д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 xml:space="preserve">ится 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дробно в мышцы</w:t>
      </w:r>
      <w:r w:rsidR="002A44E9" w:rsidRPr="002A44E9">
        <w:rPr>
          <w:rFonts w:ascii="Times New Roman" w:eastAsia="Times New Roman" w:hAnsi="Times New Roman" w:cs="Times New Roman"/>
          <w:lang w:eastAsia="ru-RU"/>
        </w:rPr>
        <w:t xml:space="preserve"> соответственно уровню </w:t>
      </w:r>
      <w:proofErr w:type="spellStart"/>
      <w:r w:rsidR="002A44E9" w:rsidRPr="002A44E9">
        <w:rPr>
          <w:rFonts w:ascii="Times New Roman" w:eastAsia="Times New Roman" w:hAnsi="Times New Roman" w:cs="Times New Roman"/>
          <w:lang w:eastAsia="ru-RU"/>
        </w:rPr>
        <w:t>окклюзионного</w:t>
      </w:r>
      <w:proofErr w:type="spellEnd"/>
      <w:r w:rsidR="002A44E9" w:rsidRPr="002A44E9">
        <w:rPr>
          <w:rFonts w:ascii="Times New Roman" w:eastAsia="Times New Roman" w:hAnsi="Times New Roman" w:cs="Times New Roman"/>
          <w:lang w:eastAsia="ru-RU"/>
        </w:rPr>
        <w:t xml:space="preserve"> поражения.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30DDB" w:rsidRPr="002A44E9" w:rsidRDefault="002A44E9" w:rsidP="002A4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A44E9">
        <w:rPr>
          <w:rFonts w:ascii="Times New Roman" w:eastAsia="Calibri" w:hAnsi="Times New Roman" w:cs="Times New Roman"/>
        </w:rPr>
        <w:t>После выполнения первого этапа лечения показана явка в назначенный срок</w:t>
      </w:r>
      <w:r>
        <w:rPr>
          <w:rFonts w:ascii="Times New Roman" w:eastAsia="Calibri" w:hAnsi="Times New Roman" w:cs="Times New Roman"/>
        </w:rPr>
        <w:t xml:space="preserve"> через 10-14 дней для выполнения </w:t>
      </w:r>
      <w:r w:rsidR="00080282">
        <w:rPr>
          <w:rFonts w:ascii="Times New Roman" w:eastAsia="Calibri" w:hAnsi="Times New Roman" w:cs="Times New Roman"/>
        </w:rPr>
        <w:t>второго</w:t>
      </w:r>
      <w:r>
        <w:rPr>
          <w:rFonts w:ascii="Times New Roman" w:eastAsia="Calibri" w:hAnsi="Times New Roman" w:cs="Times New Roman"/>
        </w:rPr>
        <w:t xml:space="preserve"> этапа лечения</w:t>
      </w:r>
      <w:r w:rsidR="00080282">
        <w:rPr>
          <w:rFonts w:ascii="Times New Roman" w:eastAsia="Calibri" w:hAnsi="Times New Roman" w:cs="Times New Roman"/>
        </w:rPr>
        <w:t xml:space="preserve"> по согласованию с лечащим врачом</w:t>
      </w:r>
      <w:r>
        <w:rPr>
          <w:rFonts w:ascii="Times New Roman" w:eastAsia="Calibri" w:hAnsi="Times New Roman" w:cs="Times New Roman"/>
        </w:rPr>
        <w:t xml:space="preserve">. </w:t>
      </w:r>
    </w:p>
    <w:p w:rsidR="00830DDB" w:rsidRPr="002A44E9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44E9">
        <w:rPr>
          <w:rFonts w:ascii="Times New Roman" w:eastAsia="Times New Roman" w:hAnsi="Times New Roman" w:cs="Times New Roman"/>
          <w:b/>
          <w:lang w:eastAsia="ru-RU"/>
        </w:rPr>
        <w:t>3. Возможные риски, связанные с медицинским вмешательством</w:t>
      </w:r>
      <w:r w:rsidRPr="002A44E9">
        <w:rPr>
          <w:rFonts w:ascii="Times New Roman" w:eastAsia="Times New Roman" w:hAnsi="Times New Roman" w:cs="Times New Roman"/>
          <w:lang w:eastAsia="ru-RU"/>
        </w:rPr>
        <w:t>: аллергическая реакция на лекарственны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>й</w:t>
      </w:r>
      <w:r w:rsidRPr="002A44E9">
        <w:rPr>
          <w:rFonts w:ascii="Times New Roman" w:eastAsia="Times New Roman" w:hAnsi="Times New Roman" w:cs="Times New Roman"/>
          <w:lang w:eastAsia="ru-RU"/>
        </w:rPr>
        <w:t xml:space="preserve"> препарат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исходу;</w:t>
      </w:r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 крапивница, отек </w:t>
      </w:r>
      <w:proofErr w:type="spellStart"/>
      <w:r w:rsidR="00A13A59" w:rsidRPr="002A44E9">
        <w:rPr>
          <w:rFonts w:ascii="Times New Roman" w:eastAsia="Times New Roman" w:hAnsi="Times New Roman" w:cs="Times New Roman"/>
          <w:lang w:eastAsia="ru-RU"/>
        </w:rPr>
        <w:t>Квинке</w:t>
      </w:r>
      <w:proofErr w:type="spellEnd"/>
      <w:r w:rsidR="00A13A59" w:rsidRPr="002A44E9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A44E9">
        <w:rPr>
          <w:rFonts w:ascii="Times New Roman" w:eastAsia="Times New Roman" w:hAnsi="Times New Roman" w:cs="Times New Roman"/>
          <w:lang w:eastAsia="ru-RU"/>
        </w:rPr>
        <w:t xml:space="preserve"> осложнения связанные непосредственно с </w:t>
      </w:r>
      <w:r w:rsidR="00462438" w:rsidRPr="002A44E9">
        <w:rPr>
          <w:rFonts w:ascii="Times New Roman" w:eastAsia="Times New Roman" w:hAnsi="Times New Roman" w:cs="Times New Roman"/>
          <w:lang w:eastAsia="ru-RU"/>
        </w:rPr>
        <w:t>внутримышечным введением препарата - вторичное инфицирование</w:t>
      </w:r>
      <w:r w:rsidRPr="002A44E9">
        <w:rPr>
          <w:rFonts w:ascii="Times New Roman" w:eastAsia="Times New Roman" w:hAnsi="Times New Roman" w:cs="Times New Roman"/>
          <w:lang w:eastAsia="ru-RU"/>
        </w:rPr>
        <w:t>, повреждение сосудов и нервов в</w:t>
      </w:r>
      <w:r w:rsidR="00462438" w:rsidRPr="002A44E9">
        <w:rPr>
          <w:rFonts w:ascii="Times New Roman" w:eastAsia="Times New Roman" w:hAnsi="Times New Roman" w:cs="Times New Roman"/>
          <w:lang w:eastAsia="ru-RU"/>
        </w:rPr>
        <w:t xml:space="preserve"> зоне вмешательства</w:t>
      </w:r>
      <w:r w:rsidRPr="002A44E9">
        <w:rPr>
          <w:rFonts w:ascii="Times New Roman" w:eastAsia="Times New Roman" w:hAnsi="Times New Roman" w:cs="Times New Roman"/>
          <w:lang w:eastAsia="ru-RU"/>
        </w:rPr>
        <w:t xml:space="preserve">, гематомы </w:t>
      </w:r>
      <w:r w:rsidR="00462438" w:rsidRPr="002A44E9">
        <w:rPr>
          <w:rFonts w:ascii="Times New Roman" w:eastAsia="Times New Roman" w:hAnsi="Times New Roman" w:cs="Times New Roman"/>
          <w:lang w:eastAsia="ru-RU"/>
        </w:rPr>
        <w:t>подкожно-жировой клетчатки, межмышечные гематомы.</w:t>
      </w:r>
      <w:r w:rsidRPr="002A44E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30DDB" w:rsidRPr="002A44E9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44E9">
        <w:rPr>
          <w:rFonts w:ascii="Times New Roman" w:eastAsia="Times New Roman" w:hAnsi="Times New Roman" w:cs="Times New Roman"/>
          <w:lang w:eastAsia="ru-RU"/>
        </w:rPr>
        <w:t>Дополнительно мне разъяснено и понятно, что</w:t>
      </w:r>
      <w:r w:rsidRPr="002A44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44E9">
        <w:rPr>
          <w:rFonts w:ascii="Times New Roman" w:eastAsia="Times New Roman" w:hAnsi="Times New Roman" w:cs="Times New Roman"/>
          <w:lang w:eastAsia="ru-RU"/>
        </w:rPr>
        <w:t>любому</w:t>
      </w:r>
      <w:r w:rsidRPr="002A44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44E9">
        <w:rPr>
          <w:rFonts w:ascii="Times New Roman" w:eastAsia="Times New Roman" w:hAnsi="Times New Roman" w:cs="Times New Roman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2A44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44E9">
        <w:rPr>
          <w:rFonts w:ascii="Times New Roman" w:eastAsia="Times New Roman" w:hAnsi="Times New Roman" w:cs="Times New Roman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2A44E9">
        <w:rPr>
          <w:rFonts w:ascii="Times New Roman" w:eastAsia="Times New Roman" w:hAnsi="Times New Roman" w:cs="Times New Roman"/>
          <w:lang w:eastAsia="ru-RU"/>
        </w:rPr>
        <w:t>инвалидизация</w:t>
      </w:r>
      <w:proofErr w:type="spellEnd"/>
      <w:r w:rsidRPr="002A44E9">
        <w:rPr>
          <w:rFonts w:ascii="Times New Roman" w:eastAsia="Times New Roman" w:hAnsi="Times New Roman" w:cs="Times New Roman"/>
          <w:lang w:eastAsia="ru-RU"/>
        </w:rPr>
        <w:t xml:space="preserve">, в том числе летальный исход.   </w:t>
      </w:r>
    </w:p>
    <w:p w:rsidR="00080282" w:rsidRDefault="00830DDB" w:rsidP="00080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</w:t>
      </w:r>
      <w:proofErr w:type="gramStart"/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вмешательства: </w:t>
      </w:r>
      <w:r w:rsidR="00080282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="00080282" w:rsidRPr="00080282">
        <w:rPr>
          <w:rFonts w:ascii="Times New Roman" w:eastAsia="Times New Roman" w:hAnsi="Times New Roman" w:cs="Times New Roman"/>
          <w:bCs/>
          <w:szCs w:val="20"/>
          <w:lang w:eastAsia="ru-RU"/>
        </w:rPr>
        <w:t>Плановые</w:t>
      </w:r>
      <w:proofErr w:type="gramEnd"/>
      <w:r w:rsidR="00080282" w:rsidRPr="00080282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курсы </w:t>
      </w:r>
      <w:proofErr w:type="spellStart"/>
      <w:r w:rsidR="00080282" w:rsidRPr="00080282">
        <w:rPr>
          <w:rFonts w:ascii="Times New Roman" w:eastAsia="Times New Roman" w:hAnsi="Times New Roman" w:cs="Times New Roman"/>
          <w:bCs/>
          <w:szCs w:val="20"/>
          <w:lang w:eastAsia="ru-RU"/>
        </w:rPr>
        <w:t>инфузионной</w:t>
      </w:r>
      <w:proofErr w:type="spellEnd"/>
      <w:r w:rsidR="00080282" w:rsidRPr="00080282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терап</w:t>
      </w:r>
      <w:r w:rsidR="00080282">
        <w:rPr>
          <w:rFonts w:ascii="Times New Roman" w:eastAsia="Times New Roman" w:hAnsi="Times New Roman" w:cs="Times New Roman"/>
          <w:bCs/>
          <w:szCs w:val="20"/>
          <w:lang w:eastAsia="ru-RU"/>
        </w:rPr>
        <w:t>ии в стационарном отделении хирургического</w:t>
      </w:r>
      <w:r w:rsidR="00080282" w:rsidRPr="00080282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профиля по месту жительства.</w:t>
      </w:r>
    </w:p>
    <w:p w:rsidR="00E446C4" w:rsidRPr="00E446C4" w:rsidRDefault="00830DDB" w:rsidP="00E446C4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Предполагаемые </w:t>
      </w:r>
      <w:r w:rsidRPr="00E446C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результаты:</w:t>
      </w:r>
      <w:r w:rsidRPr="00E446C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E446C4" w:rsidRPr="00E446C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Увеличение дистанции </w:t>
      </w:r>
      <w:proofErr w:type="spellStart"/>
      <w:r w:rsidR="00E446C4" w:rsidRPr="00E446C4">
        <w:rPr>
          <w:rFonts w:ascii="Times New Roman" w:eastAsia="Times New Roman" w:hAnsi="Times New Roman" w:cs="Times New Roman"/>
          <w:bCs/>
          <w:szCs w:val="20"/>
          <w:lang w:eastAsia="ru-RU"/>
        </w:rPr>
        <w:t>безболевой</w:t>
      </w:r>
      <w:proofErr w:type="spellEnd"/>
      <w:r w:rsidR="00E446C4" w:rsidRPr="00E446C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ходьбы до 2-3 раз в течении нескольких месяцев после выполнения 2-х этапов лечения.</w:t>
      </w:r>
    </w:p>
    <w:p w:rsidR="00830DDB" w:rsidRPr="00830DDB" w:rsidRDefault="00830DDB" w:rsidP="00E446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E446C4" w:rsidP="00830DDB">
      <w:pPr>
        <w:spacing w:after="200" w:line="276" w:lineRule="auto"/>
      </w:pPr>
    </w:p>
    <w:sectPr w:rsidR="00A51FE6" w:rsidSect="002A44E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80282"/>
    <w:rsid w:val="000C5127"/>
    <w:rsid w:val="002A44E9"/>
    <w:rsid w:val="00462438"/>
    <w:rsid w:val="00680B61"/>
    <w:rsid w:val="00830DDB"/>
    <w:rsid w:val="009643AD"/>
    <w:rsid w:val="00A13A59"/>
    <w:rsid w:val="00E446C4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B756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lsnet.ru/active-substance/dezoksiribonukleinovaya-kislota-plazmidnaya-sverxskrucennaya-kolcevaya-dvucepocecnaya-3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Федин</cp:lastModifiedBy>
  <cp:revision>3</cp:revision>
  <dcterms:created xsi:type="dcterms:W3CDTF">2022-11-28T11:30:00Z</dcterms:created>
  <dcterms:modified xsi:type="dcterms:W3CDTF">2022-11-28T12:29:00Z</dcterms:modified>
</cp:coreProperties>
</file>